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附件</w:t>
      </w:r>
      <w:r>
        <w:rPr>
          <w:rFonts w:hint="eastAsia" w:ascii="仿宋_GB2312" w:hAnsi="宋体" w:eastAsia="仿宋_GB2312" w:cs="Times New Roman"/>
          <w:kern w:val="0"/>
          <w:sz w:val="28"/>
          <w:szCs w:val="28"/>
          <w:lang w:val="en-US" w:eastAsia="zh-CN"/>
        </w:rPr>
        <w:t>4</w:t>
      </w:r>
      <w:r>
        <w:rPr>
          <w:rFonts w:hint="eastAsia" w:ascii="仿宋_GB2312" w:hAnsi="宋体" w:eastAsia="仿宋_GB2312" w:cs="Times New Roman"/>
          <w:kern w:val="0"/>
          <w:sz w:val="28"/>
          <w:szCs w:val="28"/>
        </w:rPr>
        <w:t>：</w:t>
      </w:r>
    </w:p>
    <w:p>
      <w:pPr>
        <w:widowControl/>
        <w:spacing w:line="420" w:lineRule="exact"/>
        <w:ind w:firstLine="883" w:firstLineChars="200"/>
        <w:jc w:val="left"/>
        <w:rPr>
          <w:rFonts w:ascii="仿宋_GB2312" w:hAnsi="仿宋" w:eastAsia="仿宋_GB2312" w:cs="宋体"/>
          <w:color w:val="000000"/>
          <w:kern w:val="0"/>
          <w:sz w:val="30"/>
          <w:szCs w:val="30"/>
        </w:rPr>
      </w:pPr>
      <w:r>
        <w:rPr>
          <w:rFonts w:ascii="宋体" w:hAnsi="宋体" w:eastAsia="宋体" w:cs="宋体"/>
          <w:b/>
          <w:bCs/>
          <w:color w:val="000000"/>
          <w:kern w:val="0"/>
          <w:sz w:val="44"/>
          <w:szCs w:val="44"/>
        </w:rPr>
        <w:t>福建医科大学</w:t>
      </w:r>
      <w:bookmarkStart w:id="0" w:name="_GoBack"/>
      <w:bookmarkEnd w:id="0"/>
      <w:r>
        <w:rPr>
          <w:rFonts w:ascii="宋体" w:hAnsi="宋体" w:eastAsia="宋体" w:cs="宋体"/>
          <w:b/>
          <w:bCs/>
          <w:color w:val="000000"/>
          <w:kern w:val="0"/>
          <w:sz w:val="44"/>
          <w:szCs w:val="44"/>
        </w:rPr>
        <w:t>班主任工作暂行规定</w:t>
      </w:r>
      <w:r>
        <w:rPr>
          <w:rFonts w:ascii="宋体" w:hAnsi="宋体" w:eastAsia="宋体" w:cs="宋体"/>
          <w:b/>
          <w:bCs/>
          <w:color w:val="000000"/>
          <w:kern w:val="0"/>
          <w:sz w:val="44"/>
          <w:szCs w:val="44"/>
        </w:rPr>
        <w:br w:type="textWrapping"/>
      </w:r>
      <w:r>
        <w:rPr>
          <w:rFonts w:hint="eastAsia" w:ascii="仿宋_GB2312" w:hAnsi="仿宋" w:eastAsia="仿宋_GB2312" w:cs="宋体"/>
          <w:color w:val="000000"/>
          <w:kern w:val="0"/>
          <w:sz w:val="30"/>
          <w:szCs w:val="30"/>
        </w:rPr>
        <w:br w:type="textWrapping"/>
      </w:r>
    </w:p>
    <w:p>
      <w:pPr>
        <w:widowControl/>
        <w:spacing w:line="420" w:lineRule="exact"/>
        <w:ind w:firstLine="602" w:firstLineChars="200"/>
        <w:jc w:val="center"/>
        <w:rPr>
          <w:rFonts w:ascii="仿宋_GB2312" w:hAnsi="仿宋" w:eastAsia="仿宋_GB2312" w:cs="宋体"/>
          <w:b/>
          <w:bCs/>
          <w:color w:val="000000"/>
          <w:kern w:val="0"/>
          <w:sz w:val="30"/>
          <w:szCs w:val="30"/>
        </w:rPr>
      </w:pPr>
      <w:r>
        <w:rPr>
          <w:rFonts w:hint="eastAsia" w:ascii="仿宋_GB2312" w:hAnsi="仿宋" w:eastAsia="仿宋_GB2312" w:cs="宋体"/>
          <w:b/>
          <w:bCs/>
          <w:color w:val="000000"/>
          <w:kern w:val="0"/>
          <w:sz w:val="30"/>
          <w:szCs w:val="30"/>
        </w:rPr>
        <w:t>第一章 总  则</w:t>
      </w:r>
    </w:p>
    <w:p>
      <w:pPr>
        <w:widowControl/>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第一条  为贯彻落实教育部《关于加强高等学校辅导员、班主任建设的意见》，以及党的十八大以来中央有关加强和改进大学生思想政治教育工作的相关论述和文件精神，进一步推动班主任工作制度化、规范化、科学化，结合《福建医科大学专业技术职务聘任条件暂行规定》相关要求，特制定本规定。</w:t>
      </w:r>
    </w:p>
    <w:p>
      <w:pPr>
        <w:widowControl/>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第二条  班主任是学校思想政治教育教师队伍的重要组成部分，是协助辅导员开展工作、进行学生管理服务的主要力量，是辅导员工作的有益补充。</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第三条  班主任工作是每位教师应尽的职责，是学校落实 “三全”育人工作的重要方式，也是提高教师政治素质、组织能力和教学水平的重要途径。</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p>
    <w:p>
      <w:pPr>
        <w:widowControl/>
        <w:adjustRightInd w:val="0"/>
        <w:snapToGrid w:val="0"/>
        <w:spacing w:line="420" w:lineRule="exact"/>
        <w:ind w:firstLine="602" w:firstLineChars="200"/>
        <w:jc w:val="center"/>
        <w:rPr>
          <w:rFonts w:ascii="仿宋_GB2312" w:hAnsi="仿宋" w:eastAsia="仿宋_GB2312" w:cs="宋体"/>
          <w:b/>
          <w:bCs/>
          <w:color w:val="000000"/>
          <w:kern w:val="0"/>
          <w:sz w:val="30"/>
          <w:szCs w:val="30"/>
        </w:rPr>
      </w:pPr>
      <w:r>
        <w:rPr>
          <w:rFonts w:hint="eastAsia" w:ascii="仿宋_GB2312" w:hAnsi="仿宋" w:eastAsia="仿宋_GB2312" w:cs="宋体"/>
          <w:b/>
          <w:bCs/>
          <w:color w:val="000000"/>
          <w:kern w:val="0"/>
          <w:sz w:val="30"/>
          <w:szCs w:val="30"/>
        </w:rPr>
        <w:t>第二章 任务与职责</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第四条  班主任的主要任务是贯彻落实党和国家的方针政策，执行学校规章制度，发挥组织、教育和管理职能，建设积极向上、学风浓郁、凝聚力强的班集体，培养德智体美全面发展的中国特色社会主义事业合格建设者和可靠接班人。</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第五条  班主任主要工作职责：</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一）开展思想教育。遵循大学生身心发展和思想政治教育规律，以自己严谨的治学态度、优良的职业道德影响学生；注重运用网络新媒体等途径与学生交流，针对学生在思想、学习、生活中存在的问题做好教育引导工作。每学期走访学生宿舍不少于两次。</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二）开展成才教育。重在学业指导，指导学生了解学科、专业发展状况，制定学习计划，掌握科学的学习方法，培养良好学风；协助指导学生开展课外科技活动、社会实践活动等，培养创新精神和实践能力，促进学生全面发展。每学期组织或协助开展学业讲座等指导活动不少于两次。</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三）开展教与学的沟通。听取学生对教学工作的意见和要求，每学期对学生的学习情况作一次全面调查分析；适时与任课教师沟通和联系，及时向有关部门反映学生合理的要求和建议。每学期随班级听课次数不少于两次。</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（四）推进班级建设。协助开展培育优良班风的各类活动，参与班级学生干部的选拔、培养和考核等工作，协助做好班级困难学生的帮教工作。每学期组织或参加班级集体活动不少于两次。</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五）协助做好就业创业指导和服务工作。引导学生树立正确的就业观、择业观、创业观，帮助学生进行职业生涯规划，为学生就业创业提供有益的意见和建议。积极推介毕业生，促进毕业生就业。每学期指导或参与学生职业生涯规划和就业创业活动不少于两次。</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（六）参加学院（部）班主任工作例会，在学生综合测评、评奖评优、资助育人等日常管理工作中积极提供建议。</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（七）认真贯彻学校和学院（部）的各项决定，完成学校、学院（部）交办的其他工作。</w:t>
      </w:r>
      <w:r>
        <w:rPr>
          <w:rFonts w:hint="eastAsia" w:ascii="仿宋_GB2312" w:hAnsi="仿宋" w:eastAsia="仿宋_GB2312" w:cs="宋体"/>
          <w:color w:val="000000"/>
          <w:kern w:val="0"/>
          <w:sz w:val="30"/>
          <w:szCs w:val="30"/>
        </w:rPr>
        <w:br w:type="textWrapping"/>
      </w:r>
      <w:r>
        <w:rPr>
          <w:rFonts w:hint="eastAsia" w:ascii="仿宋_GB2312" w:hAnsi="仿宋" w:eastAsia="仿宋_GB2312" w:cs="宋体"/>
          <w:color w:val="000000"/>
          <w:kern w:val="0"/>
          <w:sz w:val="30"/>
          <w:szCs w:val="30"/>
        </w:rPr>
        <w:br w:type="textWrapping"/>
      </w:r>
    </w:p>
    <w:p>
      <w:pPr>
        <w:widowControl/>
        <w:adjustRightInd w:val="0"/>
        <w:snapToGrid w:val="0"/>
        <w:spacing w:line="420" w:lineRule="exact"/>
        <w:ind w:firstLine="602" w:firstLineChars="200"/>
        <w:jc w:val="center"/>
        <w:rPr>
          <w:rFonts w:ascii="仿宋_GB2312" w:hAnsi="仿宋" w:eastAsia="仿宋_GB2312" w:cs="宋体"/>
          <w:b/>
          <w:bCs/>
          <w:color w:val="000000"/>
          <w:kern w:val="0"/>
          <w:sz w:val="30"/>
          <w:szCs w:val="30"/>
        </w:rPr>
      </w:pPr>
      <w:r>
        <w:rPr>
          <w:rFonts w:hint="eastAsia" w:ascii="仿宋_GB2312" w:hAnsi="仿宋" w:eastAsia="仿宋_GB2312" w:cs="宋体"/>
          <w:b/>
          <w:bCs/>
          <w:color w:val="000000"/>
          <w:kern w:val="0"/>
          <w:sz w:val="30"/>
          <w:szCs w:val="30"/>
        </w:rPr>
        <w:t>第三章  选聘与配备</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第六条  班主任为兼职岗位，由教师或党政干部兼任。任职基本条件为：</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（一）具有良好的思想政治素质，坚决贯彻执行党和国家的教育方针、路线和政策，在重大政治问题上立场坚定，旗帜鲜明，与党中央保持高度一致。</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（二）具有较好的业务水平和相关学科专业背景。</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（三）爱岗敬业，具有高度的责任感、奉献精神和较强的组织管理能力。</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（四）热爱学生，关心学生的成长，品行端正，为人师表。</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（五）身心健康，心理素质好。</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第七条  班主任选聘工作由各学院（部）根据班主任任职条件和工作需要，采取组织推荐和公开招聘相结合的方式，严格审核把关,集体研究择优确定人选。每学年初，各学院（部）应公布班主任岗位需求情况和选聘名单，并报学生工作部备案。班主任聘期不得少于一学年，期满可续聘。</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第八条  要统筹部署、推进班主任和本科生导师的选聘工作, 将二者有机衔接。各学院可根据学生思想、工作、学习情况决定各班级配备班主任或者本科生导师，要确保班主任、本科生导师工作两项制度的综合实施覆盖到全体本科学生且二者不重叠。在学生一至三年级阶段，一般配备班主任。</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p>
    <w:p>
      <w:pPr>
        <w:widowControl/>
        <w:adjustRightInd w:val="0"/>
        <w:snapToGrid w:val="0"/>
        <w:spacing w:line="420" w:lineRule="exact"/>
        <w:ind w:firstLine="602" w:firstLineChars="200"/>
        <w:jc w:val="center"/>
        <w:rPr>
          <w:rFonts w:ascii="仿宋_GB2312" w:hAnsi="仿宋" w:eastAsia="仿宋_GB2312" w:cs="宋体"/>
          <w:b/>
          <w:bCs/>
          <w:color w:val="000000"/>
          <w:kern w:val="0"/>
          <w:sz w:val="30"/>
          <w:szCs w:val="30"/>
        </w:rPr>
      </w:pPr>
      <w:r>
        <w:rPr>
          <w:rFonts w:hint="eastAsia" w:ascii="仿宋_GB2312" w:hAnsi="仿宋" w:eastAsia="仿宋_GB2312" w:cs="宋体"/>
          <w:b/>
          <w:bCs/>
          <w:color w:val="000000"/>
          <w:kern w:val="0"/>
          <w:sz w:val="30"/>
          <w:szCs w:val="30"/>
        </w:rPr>
        <w:t>第四章 管理与考核</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第九条  班主任队伍实行学校党委领导，由人事处、学生工作部负责工作指导，由学院（部）负责具体的管理和考核。</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第十条  各学院（部）要积极为班主任开展工作搭建平台、创造条件、做好服务。要制定班主任工作计划并组织实施，定期召开班主任工作会议，研究情况，解决问题，推动工作；要加强对班主任工作的业务指导和培训,不断提高班主任工作水平。</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第十一条  各学院（部）要加强对班主任工作的动态管理与监督。对不认真履行岗位职责的班主任，应及时谈话、调整或解聘，对因失职而造成重大影响的要追究其责任。班主任因故请假时间超过三个月的要及时委派人员接替其工作，调整情况送学生工作处备案。</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第十二条  班主任考核工作由各学院（部）根据本单位实际组织实施。班主任要填写《福建医科大学班主任年度工作考核表》，考核结果于每年11月前报人事处，同时送学生工作处备案。</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第十三条  学校将担任班主任工作经历作为教师和党政干部年度考核评优、专业技术职务聘任、职务晋升的重要依据，具体按照学校有关规定执行。</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第十四条  担任班主任工作且考核合格的，可以列入教师的社会工作业绩,各学院可根据班主任工作实效，按照每学年每班不高于54学时计算工作量，津贴由班主任所在学院负责。</w:t>
      </w:r>
    </w:p>
    <w:p>
      <w:pPr>
        <w:widowControl/>
        <w:adjustRightInd w:val="0"/>
        <w:snapToGrid w:val="0"/>
        <w:spacing w:line="420" w:lineRule="exact"/>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 xml:space="preserve">    第十五条  学校将优秀班主任评选纳入学校优秀教师、优秀教育工作者表彰体系内。</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p>
    <w:p>
      <w:pPr>
        <w:widowControl/>
        <w:adjustRightInd w:val="0"/>
        <w:snapToGrid w:val="0"/>
        <w:spacing w:line="420" w:lineRule="exact"/>
        <w:ind w:firstLine="602" w:firstLineChars="200"/>
        <w:jc w:val="center"/>
        <w:rPr>
          <w:rFonts w:ascii="仿宋_GB2312" w:hAnsi="仿宋" w:eastAsia="仿宋_GB2312" w:cs="宋体"/>
          <w:b/>
          <w:bCs/>
          <w:color w:val="000000"/>
          <w:kern w:val="0"/>
          <w:sz w:val="30"/>
          <w:szCs w:val="30"/>
        </w:rPr>
      </w:pPr>
      <w:r>
        <w:rPr>
          <w:rFonts w:hint="eastAsia" w:ascii="仿宋_GB2312" w:hAnsi="仿宋" w:eastAsia="仿宋_GB2312" w:cs="宋体"/>
          <w:b/>
          <w:bCs/>
          <w:color w:val="000000"/>
          <w:kern w:val="0"/>
          <w:sz w:val="30"/>
          <w:szCs w:val="30"/>
        </w:rPr>
        <w:t>第五章    附  则</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第十六条   各学院（部）可根据本规定制定实施细则。</w:t>
      </w:r>
    </w:p>
    <w:p>
      <w:pPr>
        <w:widowControl/>
        <w:adjustRightInd w:val="0"/>
        <w:snapToGrid w:val="0"/>
        <w:spacing w:line="420" w:lineRule="exact"/>
        <w:ind w:firstLine="600" w:firstLineChars="200"/>
        <w:jc w:val="lef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 xml:space="preserve">第十七条   本规定自公布之日起实施，由人事处、学生工作部（处）负责解释。 </w:t>
      </w:r>
    </w:p>
    <w:p>
      <w:pPr>
        <w:widowControl/>
        <w:adjustRightInd w:val="0"/>
        <w:snapToGrid w:val="0"/>
        <w:spacing w:line="420" w:lineRule="exact"/>
        <w:jc w:val="left"/>
        <w:rPr>
          <w:rFonts w:ascii="仿宋_GB2312" w:hAnsi="仿宋" w:eastAsia="仿宋_GB2312" w:cs="宋体"/>
          <w:color w:val="000000"/>
          <w:kern w:val="0"/>
          <w:sz w:val="30"/>
          <w:szCs w:val="30"/>
        </w:rPr>
      </w:pPr>
    </w:p>
    <w:p>
      <w:pPr>
        <w:widowControl/>
        <w:adjustRightInd w:val="0"/>
        <w:snapToGrid w:val="0"/>
        <w:spacing w:line="420" w:lineRule="exact"/>
        <w:jc w:val="left"/>
        <w:rPr>
          <w:rFonts w:ascii="仿宋_GB2312" w:hAnsi="仿宋" w:eastAsia="仿宋_GB2312" w:cs="宋体"/>
          <w:color w:val="000000"/>
          <w:kern w:val="0"/>
          <w:sz w:val="30"/>
          <w:szCs w:val="30"/>
        </w:rPr>
      </w:pPr>
    </w:p>
    <w:p>
      <w:pPr>
        <w:widowControl/>
        <w:jc w:val="left"/>
        <w:rPr>
          <w:rFonts w:ascii="仿宋_GB2312" w:hAnsi="宋体" w:eastAsia="仿宋_GB2312"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ODFiZWNlYzdhYzRiODFmM2YyNmY4NWI4MWNlMDcifQ=="/>
  </w:docVars>
  <w:rsids>
    <w:rsidRoot w:val="002F2362"/>
    <w:rsid w:val="000B533B"/>
    <w:rsid w:val="002C4055"/>
    <w:rsid w:val="002F2362"/>
    <w:rsid w:val="00317947"/>
    <w:rsid w:val="009C386B"/>
    <w:rsid w:val="00B07C16"/>
    <w:rsid w:val="00B63D35"/>
    <w:rsid w:val="00C66F3A"/>
    <w:rsid w:val="00D37540"/>
    <w:rsid w:val="00D53C6B"/>
    <w:rsid w:val="00EF5B35"/>
    <w:rsid w:val="00FF3DA2"/>
    <w:rsid w:val="039B69AA"/>
    <w:rsid w:val="10E43506"/>
    <w:rsid w:val="602A66FE"/>
    <w:rsid w:val="7E4A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unhideWhenUsed/>
    <w:qFormat/>
    <w:uiPriority w:val="99"/>
    <w:rPr>
      <w:color w:val="0000FF"/>
      <w:u w:val="non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标题 2 Char"/>
    <w:basedOn w:val="7"/>
    <w:link w:val="2"/>
    <w:qFormat/>
    <w:uiPriority w:val="9"/>
    <w:rPr>
      <w:rFonts w:ascii="宋体" w:hAnsi="宋体" w:eastAsia="宋体" w:cs="宋体"/>
      <w:b/>
      <w:bCs/>
      <w:kern w:val="0"/>
      <w:sz w:val="36"/>
      <w:szCs w:val="36"/>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2088</Words>
  <Characters>2090</Characters>
  <Lines>15</Lines>
  <Paragraphs>4</Paragraphs>
  <TotalTime>1</TotalTime>
  <ScaleCrop>false</ScaleCrop>
  <LinksUpToDate>false</LinksUpToDate>
  <CharactersWithSpaces>2146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2016-07-25T09:17:00Z</dcterms:created>
  <dc:creator>庄瑾(9200501006)</dc:creator>
  <cp:lastModifiedBy>ycy513</cp:lastModifiedBy>
  <dcterms:modified xsi:type="dcterms:W3CDTF">2023-06-28T08:19:43Z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3F822F10763A4E6DA2C70ADD01AE73C7_13</vt:lpwstr>
  </property>
</Properties>
</file>